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1. </w:t>
      </w:r>
      <w:r w:rsidDel="00000000" w:rsidR="00000000" w:rsidRPr="00000000">
        <w:rPr>
          <w:rFonts w:ascii="Arial Unicode MS" w:cs="Arial Unicode MS" w:eastAsia="Arial Unicode MS" w:hAnsi="Arial Unicode MS"/>
          <w:smallCaps w:val="0"/>
          <w:sz w:val="22"/>
          <w:szCs w:val="22"/>
          <w:rtl w:val="0"/>
        </w:rPr>
        <w:t xml:space="preserve">ทำไม</w:t>
      </w:r>
      <w:r w:rsidDel="00000000" w:rsidR="00000000" w:rsidRPr="00000000">
        <w:rPr>
          <w:rFonts w:ascii="Tahoma" w:cs="Tahoma" w:eastAsia="Tahoma" w:hAnsi="Tahoma"/>
          <w:smallCaps w:val="0"/>
          <w:sz w:val="22"/>
          <w:szCs w:val="22"/>
          <w:rtl w:val="0"/>
        </w:rPr>
        <w:t xml:space="preserve"> performing </w:t>
      </w:r>
      <w:r w:rsidDel="00000000" w:rsidR="00000000" w:rsidRPr="00000000">
        <w:rPr>
          <w:rFonts w:ascii="Arial Unicode MS" w:cs="Arial Unicode MS" w:eastAsia="Arial Unicode MS" w:hAnsi="Arial Unicode MS"/>
          <w:smallCaps w:val="0"/>
          <w:sz w:val="22"/>
          <w:szCs w:val="22"/>
          <w:rtl w:val="0"/>
        </w:rPr>
        <w:t xml:space="preserve">จึงต่างจาก</w:t>
      </w:r>
      <w:r w:rsidDel="00000000" w:rsidR="00000000" w:rsidRPr="00000000">
        <w:rPr>
          <w:rFonts w:ascii="Tahoma" w:cs="Tahoma" w:eastAsia="Tahoma" w:hAnsi="Tahoma"/>
          <w:smallCaps w:val="0"/>
          <w:sz w:val="22"/>
          <w:szCs w:val="22"/>
          <w:rtl w:val="0"/>
        </w:rPr>
        <w:t xml:space="preserve"> performance </w:t>
      </w:r>
      <w:r w:rsidDel="00000000" w:rsidR="00000000" w:rsidRPr="00000000">
        <w:rPr>
          <w:rFonts w:ascii="Arial Unicode MS" w:cs="Arial Unicode MS" w:eastAsia="Arial Unicode MS" w:hAnsi="Arial Unicode MS"/>
          <w:smallCaps w:val="0"/>
          <w:sz w:val="22"/>
          <w:szCs w:val="22"/>
          <w:rtl w:val="0"/>
        </w:rPr>
        <w:t xml:space="preserve">สองคำนี้กำลังเป็นที่ถกเถียงในแวดวง</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เราจะประเมินจากอะไรเป็นสำคัญ</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2. </w:t>
      </w:r>
      <w:r w:rsidDel="00000000" w:rsidR="00000000" w:rsidRPr="00000000">
        <w:rPr>
          <w:rFonts w:ascii="Arial Unicode MS" w:cs="Arial Unicode MS" w:eastAsia="Arial Unicode MS" w:hAnsi="Arial Unicode MS"/>
          <w:smallCaps w:val="0"/>
          <w:sz w:val="22"/>
          <w:szCs w:val="22"/>
          <w:rtl w:val="0"/>
        </w:rPr>
        <w:t xml:space="preserve">ประวัติของ</w:t>
      </w:r>
      <w:r w:rsidDel="00000000" w:rsidR="00000000" w:rsidRPr="00000000">
        <w:rPr>
          <w:rFonts w:ascii="Tahoma" w:cs="Tahoma" w:eastAsia="Tahoma" w:hAnsi="Tahoma"/>
          <w:smallCaps w:val="0"/>
          <w:sz w:val="22"/>
          <w:szCs w:val="22"/>
          <w:rtl w:val="0"/>
        </w:rPr>
        <w:t xml:space="preserve"> performance </w:t>
      </w:r>
      <w:r w:rsidDel="00000000" w:rsidR="00000000" w:rsidRPr="00000000">
        <w:rPr>
          <w:rFonts w:ascii="Arial Unicode MS" w:cs="Arial Unicode MS" w:eastAsia="Arial Unicode MS" w:hAnsi="Arial Unicode MS"/>
          <w:smallCaps w:val="0"/>
          <w:sz w:val="22"/>
          <w:szCs w:val="22"/>
          <w:rtl w:val="0"/>
        </w:rPr>
        <w:t xml:space="preserve">ที่ว่า</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มีมาตั้งแต่</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ฟิวเจอร์ริส</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นั้น</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เป็นอย่างไร</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อธิบายให้ฟังหน่อย</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3. </w:t>
      </w:r>
      <w:r w:rsidDel="00000000" w:rsidR="00000000" w:rsidRPr="00000000">
        <w:rPr>
          <w:rFonts w:ascii="Arial Unicode MS" w:cs="Arial Unicode MS" w:eastAsia="Arial Unicode MS" w:hAnsi="Arial Unicode MS"/>
          <w:smallCaps w:val="0"/>
          <w:sz w:val="22"/>
          <w:szCs w:val="22"/>
          <w:rtl w:val="0"/>
        </w:rPr>
        <w:t xml:space="preserve">ทั้งศิลปะและสังคม</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มันข้องเกี่ยวกันอย่างไร</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ทำไมศิลปินยุคฟิวเจอร์ริส</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ถึงอยากมาทำงานที่แหวกออกไปจากขนบดั้งเดิม</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4. </w:t>
      </w:r>
      <w:r w:rsidDel="00000000" w:rsidR="00000000" w:rsidRPr="00000000">
        <w:rPr>
          <w:rFonts w:ascii="Arial Unicode MS" w:cs="Arial Unicode MS" w:eastAsia="Arial Unicode MS" w:hAnsi="Arial Unicode MS"/>
          <w:smallCaps w:val="0"/>
          <w:sz w:val="22"/>
          <w:szCs w:val="22"/>
          <w:rtl w:val="0"/>
        </w:rPr>
        <w:t xml:space="preserve">ในแต่ละโซนของโลกนี้</w:t>
      </w:r>
      <w:r w:rsidDel="00000000" w:rsidR="00000000" w:rsidRPr="00000000">
        <w:rPr>
          <w:rFonts w:ascii="Tahoma" w:cs="Tahoma" w:eastAsia="Tahoma" w:hAnsi="Tahoma"/>
          <w:smallCaps w:val="0"/>
          <w:sz w:val="22"/>
          <w:szCs w:val="22"/>
          <w:rtl w:val="0"/>
        </w:rPr>
        <w:t xml:space="preserve"> performance </w:t>
      </w:r>
      <w:r w:rsidDel="00000000" w:rsidR="00000000" w:rsidRPr="00000000">
        <w:rPr>
          <w:rFonts w:ascii="Arial Unicode MS" w:cs="Arial Unicode MS" w:eastAsia="Arial Unicode MS" w:hAnsi="Arial Unicode MS"/>
          <w:smallCaps w:val="0"/>
          <w:sz w:val="22"/>
          <w:szCs w:val="22"/>
          <w:rtl w:val="0"/>
        </w:rPr>
        <w:t xml:space="preserve">เติบโตมา</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เท่าๆ</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กันไหม</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ยุโรป</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อเมริกา</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ต่างกันอย่างไร</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เอเชีย</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เพิ่งเริ่มต้น</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เมื่อปีไหน</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5. </w:t>
      </w:r>
      <w:r w:rsidDel="00000000" w:rsidR="00000000" w:rsidRPr="00000000">
        <w:rPr>
          <w:rFonts w:ascii="Arial Unicode MS" w:cs="Arial Unicode MS" w:eastAsia="Arial Unicode MS" w:hAnsi="Arial Unicode MS"/>
          <w:smallCaps w:val="0"/>
          <w:sz w:val="22"/>
          <w:szCs w:val="22"/>
          <w:rtl w:val="0"/>
        </w:rPr>
        <w:t xml:space="preserve">นับแต่ปี</w:t>
      </w:r>
      <w:r w:rsidDel="00000000" w:rsidR="00000000" w:rsidRPr="00000000">
        <w:rPr>
          <w:rFonts w:ascii="Tahoma" w:cs="Tahoma" w:eastAsia="Tahoma" w:hAnsi="Tahoma"/>
          <w:smallCaps w:val="0"/>
          <w:sz w:val="22"/>
          <w:szCs w:val="22"/>
          <w:rtl w:val="0"/>
        </w:rPr>
        <w:t xml:space="preserve"> 1970 perfromance </w:t>
      </w:r>
      <w:r w:rsidDel="00000000" w:rsidR="00000000" w:rsidRPr="00000000">
        <w:rPr>
          <w:rFonts w:ascii="Arial Unicode MS" w:cs="Arial Unicode MS" w:eastAsia="Arial Unicode MS" w:hAnsi="Arial Unicode MS"/>
          <w:smallCaps w:val="0"/>
          <w:sz w:val="22"/>
          <w:szCs w:val="22"/>
          <w:rtl w:val="0"/>
        </w:rPr>
        <w:t xml:space="preserve">เป็นที่ยอมรับของทางตะวันตก</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เทียบกับทางบ้านเรา</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มันเริ่มตรงไหนบ้างหรือยัง</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smallCaps w:val="0"/>
          <w:sz w:val="22"/>
          <w:szCs w:val="22"/>
        </w:rPr>
      </w:pPr>
      <w:r w:rsidDel="00000000" w:rsidR="00000000" w:rsidRPr="00000000">
        <w:rPr>
          <w:rFonts w:ascii="Tahoma" w:cs="Tahoma" w:eastAsia="Tahoma" w:hAnsi="Tahoma"/>
          <w:smallCaps w:val="0"/>
          <w:sz w:val="22"/>
          <w:szCs w:val="22"/>
          <w:rtl w:val="0"/>
        </w:rPr>
        <w:t xml:space="preserve">6. </w:t>
      </w:r>
      <w:r w:rsidDel="00000000" w:rsidR="00000000" w:rsidRPr="00000000">
        <w:rPr>
          <w:rFonts w:ascii="Arial Unicode MS" w:cs="Arial Unicode MS" w:eastAsia="Arial Unicode MS" w:hAnsi="Arial Unicode MS"/>
          <w:smallCaps w:val="0"/>
          <w:sz w:val="22"/>
          <w:szCs w:val="22"/>
          <w:rtl w:val="0"/>
        </w:rPr>
        <w:t xml:space="preserve">ถึงวันนี้</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วงการ</w:t>
      </w:r>
      <w:r w:rsidDel="00000000" w:rsidR="00000000" w:rsidRPr="00000000">
        <w:rPr>
          <w:rFonts w:ascii="Tahoma" w:cs="Tahoma" w:eastAsia="Tahoma" w:hAnsi="Tahoma"/>
          <w:smallCaps w:val="0"/>
          <w:sz w:val="22"/>
          <w:szCs w:val="22"/>
          <w:rtl w:val="0"/>
        </w:rPr>
        <w:t xml:space="preserve"> performance </w:t>
      </w:r>
      <w:r w:rsidDel="00000000" w:rsidR="00000000" w:rsidRPr="00000000">
        <w:rPr>
          <w:rFonts w:ascii="Arial Unicode MS" w:cs="Arial Unicode MS" w:eastAsia="Arial Unicode MS" w:hAnsi="Arial Unicode MS"/>
          <w:smallCaps w:val="0"/>
          <w:sz w:val="22"/>
          <w:szCs w:val="22"/>
          <w:rtl w:val="0"/>
        </w:rPr>
        <w:t xml:space="preserve">บ้านเรา</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เติบโต</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แตกต่างจาก</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ประเทศอื่นๆ</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ในแถบเอเชียบ้างไหม</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200" w:lineRule="auto"/>
        <w:rPr>
          <w:rFonts w:ascii="Tahoma" w:cs="Tahoma" w:eastAsia="Tahoma" w:hAnsi="Tahoma"/>
          <w:smallCaps w:val="0"/>
          <w:sz w:val="22"/>
          <w:szCs w:val="22"/>
        </w:rPr>
      </w:pPr>
      <w:r w:rsidDel="00000000" w:rsidR="00000000" w:rsidRPr="00000000">
        <w:rPr>
          <w:rFonts w:ascii="Tahoma" w:cs="Tahoma" w:eastAsia="Tahoma" w:hAnsi="Tahoma"/>
          <w:smallCaps w:val="0"/>
          <w:sz w:val="22"/>
          <w:szCs w:val="22"/>
          <w:rtl w:val="0"/>
        </w:rPr>
        <w:t xml:space="preserve">7. </w:t>
      </w:r>
      <w:r w:rsidDel="00000000" w:rsidR="00000000" w:rsidRPr="00000000">
        <w:rPr>
          <w:rFonts w:ascii="Arial Unicode MS" w:cs="Arial Unicode MS" w:eastAsia="Arial Unicode MS" w:hAnsi="Arial Unicode MS"/>
          <w:smallCaps w:val="0"/>
          <w:sz w:val="22"/>
          <w:szCs w:val="22"/>
          <w:rtl w:val="0"/>
        </w:rPr>
        <w:t xml:space="preserve">วิธีการอ่านงานศิลปะแสดงสด</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แบบคร่าวๆ</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เพื่อให้คนทั่วไป</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ได้เข้าใจ</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เราควรจะเริ่มต้น</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ดูิศิลปินจากอะไรบ้าง</w:t>
      </w:r>
      <w:r w:rsidDel="00000000" w:rsidR="00000000" w:rsidRPr="00000000">
        <w:rPr>
          <w:rFonts w:ascii="Tahoma" w:cs="Tahoma" w:eastAsia="Tahoma" w:hAnsi="Tahoma"/>
          <w:smallCaps w:val="0"/>
          <w:sz w:val="22"/>
          <w:szCs w:val="22"/>
          <w:rtl w:val="0"/>
        </w:rPr>
        <w:t xml:space="preserve">...</w:t>
      </w:r>
      <w:r w:rsidDel="00000000" w:rsidR="00000000" w:rsidRPr="00000000">
        <w:rPr>
          <w:rFonts w:ascii="Arial Unicode MS" w:cs="Arial Unicode MS" w:eastAsia="Arial Unicode MS" w:hAnsi="Arial Unicode MS"/>
          <w:smallCaps w:val="0"/>
          <w:sz w:val="22"/>
          <w:szCs w:val="22"/>
          <w:rtl w:val="0"/>
        </w:rPr>
        <w:t xml:space="preserve">เช่นพื้นฐานความคิด</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สภาพแวดล้อมทางสังคมของศิลปิน</w:t>
      </w:r>
      <w:r w:rsidDel="00000000" w:rsidR="00000000" w:rsidRPr="00000000">
        <w:rPr>
          <w:rFonts w:ascii="Tahoma" w:cs="Tahoma" w:eastAsia="Tahoma" w:hAnsi="Tahoma"/>
          <w:smallCaps w:val="0"/>
          <w:sz w:val="22"/>
          <w:szCs w:val="22"/>
          <w:rtl w:val="0"/>
        </w:rPr>
        <w:t xml:space="preserve"> </w:t>
      </w:r>
      <w:r w:rsidDel="00000000" w:rsidR="00000000" w:rsidRPr="00000000">
        <w:rPr>
          <w:rFonts w:ascii="Arial Unicode MS" w:cs="Arial Unicode MS" w:eastAsia="Arial Unicode MS" w:hAnsi="Arial Unicode MS"/>
          <w:smallCaps w:val="0"/>
          <w:sz w:val="22"/>
          <w:szCs w:val="22"/>
          <w:rtl w:val="0"/>
        </w:rPr>
        <w:t xml:space="preserve">หรืออะไร</w:t>
      </w:r>
      <w:r w:rsidDel="00000000" w:rsidR="00000000" w:rsidRPr="00000000">
        <w:rPr>
          <w:rFonts w:ascii="Tahoma" w:cs="Tahoma" w:eastAsia="Tahoma" w:hAnsi="Tahoma"/>
          <w:smallCaps w:val="0"/>
          <w:sz w:val="22"/>
          <w:szCs w:val="22"/>
          <w:rtl w:val="0"/>
        </w:rPr>
        <w:t xml:space="preserve">...</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200" w:lineRule="auto"/>
        <w:rPr>
          <w:rFonts w:ascii="Tahoma" w:cs="Tahoma" w:eastAsia="Tahoma" w:hAnsi="Tahoma"/>
          <w:smallCaps w:val="0"/>
          <w:sz w:val="22"/>
          <w:szCs w:val="22"/>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200" w:lineRule="auto"/>
        <w:rPr>
          <w:rFonts w:ascii="Times" w:cs="Times" w:eastAsia="Times" w:hAnsi="Times"/>
          <w:smallCaps w:val="0"/>
          <w:sz w:val="22"/>
          <w:szCs w:val="22"/>
        </w:rPr>
      </w:pPr>
      <w:r w:rsidDel="00000000" w:rsidR="00000000" w:rsidRPr="00000000">
        <w:rPr>
          <w:rFonts w:ascii="Times" w:cs="Times" w:eastAsia="Times" w:hAnsi="Times"/>
          <w:smallCaps w:val="0"/>
          <w:sz w:val="22"/>
          <w:szCs w:val="22"/>
          <w:rtl w:val="0"/>
        </w:rPr>
        <w:t xml:space="preserve">1.</w:t>
        <w:tab/>
        <w:t xml:space="preserve">What is performance art?</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200" w:lineRule="auto"/>
        <w:rPr>
          <w:rFonts w:ascii="Times" w:cs="Times" w:eastAsia="Times" w:hAnsi="Times"/>
          <w:smallCaps w:val="0"/>
          <w:sz w:val="22"/>
          <w:szCs w:val="22"/>
        </w:rPr>
      </w:pPr>
      <w:r w:rsidDel="00000000" w:rsidR="00000000" w:rsidRPr="00000000">
        <w:rPr>
          <w:rFonts w:ascii="Times" w:cs="Times" w:eastAsia="Times" w:hAnsi="Times"/>
          <w:smallCaps w:val="0"/>
          <w:sz w:val="22"/>
          <w:szCs w:val="22"/>
          <w:rtl w:val="0"/>
        </w:rPr>
        <w:t xml:space="preserve">Marilyn Arsem:                                                                                                                                                In the classic understanding of the medium, performance art is the act of doing.  It is not representing, not recounting, not re-enacting, but simply doing.  It is live and it is real.  It is direct action. </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200" w:lineRule="auto"/>
        <w:rPr>
          <w:rFonts w:ascii="Times" w:cs="Times" w:eastAsia="Times" w:hAnsi="Times"/>
          <w:smallCaps w:val="0"/>
          <w:sz w:val="22"/>
          <w:szCs w:val="22"/>
        </w:rPr>
      </w:pPr>
      <w:r w:rsidDel="00000000" w:rsidR="00000000" w:rsidRPr="00000000">
        <w:rPr>
          <w:rFonts w:ascii="Times" w:cs="Times" w:eastAsia="Times" w:hAnsi="Times"/>
          <w:smallCaps w:val="0"/>
          <w:sz w:val="22"/>
          <w:szCs w:val="22"/>
          <w:rtl w:val="0"/>
        </w:rPr>
        <w:t xml:space="preserve">Rose Lee Goldberg:                                                                                                                     Performance has been a way of appealing directly to a large public, as well as shocking  audiences into reassessing their own notion of art and its relation to culture. …</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200" w:lineRule="auto"/>
        <w:rPr>
          <w:rFonts w:ascii="Times" w:cs="Times" w:eastAsia="Times" w:hAnsi="Times"/>
          <w:smallCaps w:val="0"/>
          <w:sz w:val="22"/>
          <w:szCs w:val="22"/>
        </w:rPr>
      </w:pPr>
      <w:r w:rsidDel="00000000" w:rsidR="00000000" w:rsidRPr="00000000">
        <w:rPr>
          <w:rFonts w:ascii="Times" w:cs="Times" w:eastAsia="Times" w:hAnsi="Times"/>
          <w:smallCaps w:val="0"/>
          <w:sz w:val="22"/>
          <w:szCs w:val="22"/>
          <w:rtl w:val="0"/>
        </w:rPr>
        <w:t xml:space="preserve">Unlike theatre, the performer is the artist, seldom a character like an actor, and the content rarely follows a traditional plot of narrative.</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200" w:lineRule="auto"/>
        <w:rPr>
          <w:rFonts w:ascii="Times" w:cs="Times" w:eastAsia="Times" w:hAnsi="Times"/>
          <w:smallCaps w:val="0"/>
          <w:sz w:val="22"/>
          <w:szCs w:val="22"/>
        </w:rPr>
      </w:pPr>
      <w:r w:rsidDel="00000000" w:rsidR="00000000" w:rsidRPr="00000000">
        <w:rPr>
          <w:rFonts w:ascii="Times" w:cs="Times" w:eastAsia="Times" w:hAnsi="Times"/>
          <w:smallCaps w:val="0"/>
          <w:sz w:val="22"/>
          <w:szCs w:val="22"/>
          <w:rtl w:val="0"/>
        </w:rPr>
        <w:t xml:space="preserve">Richard Schechner:                                                                                                                             Today I write “Performance”, but at the time (1966-76) I wasn’t sure what performance was. I knew it was more than what was appearing on the stage in New York, London, or Paris. From the advent of Happenings in the early 1960s in the vibrant enactment on American Streets of Victor Turner termed “Social Drama” – the freedom movement led by thousands of ordinary people but iconicized in the eloquent words and enacted testimony of Martin Luther King, Jr. – I discovered that performance can take place anywhere, under a wide variety of circumstances, and in service of an incredibly diverse panoply of objectives.</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200" w:lineRule="auto"/>
        <w:rPr>
          <w:rFonts w:ascii="Tahoma" w:cs="Tahoma" w:eastAsia="Tahoma" w:hAnsi="Tahoma"/>
          <w:smallCaps w:val="0"/>
        </w:rPr>
      </w:pPr>
      <w:r w:rsidDel="00000000" w:rsidR="00000000" w:rsidRPr="00000000">
        <w:rPr>
          <w:rFonts w:ascii="Times" w:cs="Times" w:eastAsia="Times" w:hAnsi="Times"/>
          <w:smallCaps w:val="0"/>
          <w:sz w:val="22"/>
          <w:szCs w:val="22"/>
          <w:rtl w:val="0"/>
        </w:rPr>
        <w:t xml:space="preserve">George Maciunas / Fluxus:  </w:t>
      </w:r>
      <w:r w:rsidDel="00000000" w:rsidR="00000000" w:rsidRPr="00000000">
        <w:rPr>
          <w:rFonts w:ascii="Arial" w:cs="Arial" w:eastAsia="Arial" w:hAnsi="Arial"/>
          <w:b w:val="1"/>
          <w:smallCaps w:val="0"/>
          <w:sz w:val="20"/>
          <w:szCs w:val="20"/>
          <w:rtl w:val="0"/>
        </w:rPr>
        <w:t xml:space="preserve">FLUXUS ART-AMUSEMENT</w:t>
      </w:r>
      <w:r w:rsidDel="00000000" w:rsidR="00000000" w:rsidRPr="00000000">
        <w:rPr>
          <w:rFonts w:ascii="Tahoma" w:cs="Tahoma" w:eastAsia="Tahoma" w:hAnsi="Tahoma"/>
          <w:smallCaps w:val="0"/>
          <w:rtl w:val="0"/>
        </w:rPr>
        <w:t xml:space="preserve"> </w:t>
      </w:r>
    </w:p>
    <w:tbl>
      <w:tblPr>
        <w:tblStyle w:val="Table1"/>
        <w:tblW w:w="87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8"/>
        <w:tblGridChange w:id="0">
          <w:tblGrid>
            <w:gridCol w:w="8748"/>
          </w:tblGrid>
        </w:tblGridChange>
      </w:tblGrid>
      <w:tr>
        <w:trPr>
          <w:cantSplit w:val="0"/>
          <w:tblHeader w:val="0"/>
        </w:trPr>
        <w:tc>
          <w:tcPr>
            <w:shd w:fill="auto" w:val="clear"/>
            <w:tcMar>
              <w:top w:w="100.0" w:type="dxa"/>
              <w:left w:w="108.0" w:type="dxa"/>
              <w:bottom w:w="0.0" w:type="dxa"/>
              <w:right w:w="100.0" w:type="dxa"/>
            </w:tcMar>
            <w:vAlign w:val="center"/>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240" w:before="280" w:lineRule="auto"/>
              <w:rPr>
                <w:rFonts w:ascii="Arial" w:cs="Arial" w:eastAsia="Arial" w:hAnsi="Arial"/>
                <w:b w:val="1"/>
                <w:smallCaps w:val="0"/>
                <w:sz w:val="20"/>
                <w:szCs w:val="20"/>
              </w:rPr>
            </w:pPr>
            <w:r w:rsidDel="00000000" w:rsidR="00000000" w:rsidRPr="00000000">
              <w:rPr>
                <w:rFonts w:ascii="Arial" w:cs="Arial" w:eastAsia="Arial" w:hAnsi="Arial"/>
                <w:b w:val="1"/>
                <w:smallCaps w:val="0"/>
                <w:sz w:val="20"/>
                <w:szCs w:val="20"/>
                <w:rtl w:val="0"/>
              </w:rPr>
              <w:t xml:space="preserve">To establish artist's nonprofessional status in society, he must demonstrate artist's dispensability and inclusiveness, he must demonstrate the selfsufficiency of the audience, he must demonstrate that anything can be art and anyone can do it.</w:t>
            </w:r>
          </w:p>
        </w:tc>
      </w:tr>
      <w:tr>
        <w:trPr>
          <w:cantSplit w:val="0"/>
          <w:tblHeader w:val="0"/>
        </w:trPr>
        <w:tc>
          <w:tcPr>
            <w:shd w:fill="auto" w:val="clear"/>
            <w:tcMar>
              <w:top w:w="100.0" w:type="dxa"/>
              <w:left w:w="108.0" w:type="dxa"/>
              <w:bottom w:w="0.0" w:type="dxa"/>
              <w:right w:w="100.0" w:type="dxa"/>
            </w:tcMar>
            <w:vAlign w:val="center"/>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0"/>
                <w:szCs w:val="20"/>
              </w:rPr>
            </w:pPr>
            <w:r w:rsidDel="00000000" w:rsidR="00000000" w:rsidRPr="00000000">
              <w:rPr>
                <w:rFonts w:ascii="Arial" w:cs="Arial" w:eastAsia="Arial" w:hAnsi="Arial"/>
                <w:b w:val="1"/>
                <w:smallCaps w:val="0"/>
                <w:sz w:val="20"/>
                <w:szCs w:val="20"/>
                <w:rtl w:val="0"/>
              </w:rPr>
              <w:t xml:space="preserve">Therefore, art-amusement must be simple, amusing, upretentious, concerned with insignificances, require no skill or countless rehersals, have no commodity or institutional value. </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280" w:before="280" w:lineRule="auto"/>
              <w:rPr>
                <w:rFonts w:ascii="Arial" w:cs="Arial" w:eastAsia="Arial" w:hAnsi="Arial"/>
                <w:b w:val="1"/>
                <w:smallCaps w:val="0"/>
                <w:sz w:val="20"/>
                <w:szCs w:val="20"/>
              </w:rPr>
            </w:pPr>
            <w:r w:rsidDel="00000000" w:rsidR="00000000" w:rsidRPr="00000000">
              <w:rPr>
                <w:rFonts w:ascii="Arial" w:cs="Arial" w:eastAsia="Arial" w:hAnsi="Arial"/>
                <w:b w:val="1"/>
                <w:smallCaps w:val="0"/>
                <w:sz w:val="20"/>
                <w:szCs w:val="20"/>
                <w:rtl w:val="0"/>
              </w:rPr>
              <w:t xml:space="preserve">The value of art-amusement must be lowered by making it unlimited, massproduced, obtainable by all and eventually produced by all. </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240" w:before="280" w:lineRule="auto"/>
              <w:rPr>
                <w:rFonts w:ascii="Arial" w:cs="Arial" w:eastAsia="Arial" w:hAnsi="Arial"/>
                <w:b w:val="1"/>
                <w:smallCaps w:val="0"/>
                <w:sz w:val="20"/>
                <w:szCs w:val="20"/>
              </w:rPr>
            </w:pPr>
            <w:r w:rsidDel="00000000" w:rsidR="00000000" w:rsidRPr="00000000">
              <w:rPr>
                <w:rFonts w:ascii="Arial" w:cs="Arial" w:eastAsia="Arial" w:hAnsi="Arial"/>
                <w:b w:val="1"/>
                <w:smallCaps w:val="0"/>
                <w:sz w:val="20"/>
                <w:szCs w:val="20"/>
                <w:rtl w:val="0"/>
              </w:rPr>
              <w:t xml:space="preserve">Fluxus art-amusement is the rear-guard without any pretention or urge to participate in the competition of "one-upmanship" with the avant-garde. It strives for the monostructural and nontheatrical qualities of simple natural event, a game or a gag. It is the fusion of Spikes Jones Vaudeville, gag, children's games and Duchamp.</w:t>
            </w:r>
          </w:p>
        </w:tc>
      </w:tr>
    </w:tbl>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b w:val="1"/>
          <w:smallCaps w:val="0"/>
          <w:sz w:val="20"/>
          <w:szCs w:val="20"/>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200" w:lineRule="auto"/>
        <w:rPr>
          <w:rFonts w:ascii="Arial" w:cs="Arial" w:eastAsia="Arial" w:hAnsi="Arial"/>
          <w:b w:val="1"/>
          <w:smallCaps w:val="0"/>
          <w:sz w:val="20"/>
          <w:szCs w:val="20"/>
        </w:rPr>
      </w:pPr>
      <w:r w:rsidDel="00000000" w:rsidR="00000000" w:rsidRPr="00000000">
        <w:rPr>
          <w:rtl w:val="0"/>
        </w:rPr>
      </w:r>
    </w:p>
    <w:sectPr>
      <w:pgSz w:h="16840" w:w="1190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